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728" w:type="dxa"/>
        <w:jc w:val="left"/>
        <w:tblInd w:w="-7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2"/>
        <w:gridCol w:w="1320"/>
        <w:gridCol w:w="1212"/>
        <w:gridCol w:w="1277"/>
        <w:gridCol w:w="1010"/>
        <w:gridCol w:w="1804"/>
        <w:gridCol w:w="1902"/>
      </w:tblGrid>
      <w:tr>
        <w:trPr>
          <w:trHeight w:val="23" w:hRule="exact"/>
        </w:trPr>
        <w:tc>
          <w:tcPr>
            <w:tcW w:w="52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1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80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9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</w:tr>
      <w:tr>
        <w:trPr>
          <w:trHeight w:val="23" w:hRule="exact"/>
        </w:trPr>
        <w:tc>
          <w:tcPr>
            <w:tcW w:w="52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1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80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9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</w:tr>
      <w:tr>
        <w:trPr>
          <w:trHeight w:val="23" w:hRule="exact"/>
        </w:trPr>
        <w:tc>
          <w:tcPr>
            <w:tcW w:w="52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1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804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  <w:tc>
          <w:tcPr>
            <w:tcW w:w="1902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24"/>
                <w:sz w:val="24"/>
                <w:szCs w:val="24"/>
                <w:rFonts w:ascii="Czcionka tekstu podstawowego" w:hAnsi="Czcionka tekstu podstawowego" w:eastAsia="Times New Roman" w:cs="Arial"/>
                <w:color w:val="000000"/>
                <w:lang w:eastAsia="pl-PL"/>
              </w:rPr>
            </w:pPr>
            <w:r>
              <w:rPr>
                <w:rFonts w:cs="Arial" w:ascii="Czcionka tekstu podstawowego" w:hAnsi="Czcionka tekstu podstawowego"/>
                <w:color w:val="000000"/>
              </w:rPr>
            </w:r>
            <w:r/>
          </w:p>
        </w:tc>
      </w:tr>
    </w:tbl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rFonts w:ascii="Tahoma" w:hAnsi="Tahoma" w:cs="Tahoma"/>
        </w:rPr>
      </w:pPr>
      <w:r>
        <w:rPr>
          <w:rFonts w:cs="Tahoma" w:ascii="Tahoma" w:hAnsi="Tahoma"/>
          <w:b/>
          <w:bCs/>
          <w:sz w:val="20"/>
          <w:szCs w:val="20"/>
        </w:rPr>
        <w:t>Część  nr 1 Produkty farmaceutyczne I</w:t>
      </w:r>
      <w:r/>
    </w:p>
    <w:tbl>
      <w:tblPr>
        <w:tblW w:w="14388" w:type="dxa"/>
        <w:jc w:val="left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61"/>
        <w:gridCol w:w="3982"/>
        <w:gridCol w:w="1357"/>
        <w:gridCol w:w="1006"/>
        <w:gridCol w:w="1016"/>
        <w:gridCol w:w="2"/>
        <w:gridCol w:w="1385"/>
        <w:gridCol w:w="1089"/>
        <w:gridCol w:w="3"/>
        <w:gridCol w:w="988"/>
        <w:gridCol w:w="3"/>
        <w:gridCol w:w="1275"/>
        <w:gridCol w:w="3"/>
        <w:gridCol w:w="1516"/>
      </w:tblGrid>
      <w:tr>
        <w:trPr>
          <w:trHeight w:val="825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Lp.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Asortyment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Jednostka miary (j.m.)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Szacunkowa ilość potrzeb j.m.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Cena netto za j.m. </w:t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Wartość netto </w:t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VAT stawka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VAT kwota</w:t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Wartość brutto </w:t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  <w:r/>
          </w:p>
        </w:tc>
      </w:tr>
      <w:tr>
        <w:trPr>
          <w:trHeight w:val="60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2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4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5</w:t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6=4x5</w:t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8=6x7</w:t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9=6+8</w:t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10</w:t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/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Lactulosue 7,5mg-10mg/15ml sirupus 150ml-300ml flakon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Diazepam 5mg x 20tabl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1400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Lorazepam 1mg x 25draż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Rifaximin 200mg x 12tabl powl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Bencyclane fumarate 100mg x 60szt.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Rywastygmina 1,5mg tabl. lub kaps. Twarde x 28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opakowania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Sertindol tabl. powlekane 4 mg x 30tabl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Memantine hydrochloride 10 mgx 28 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Atropine 10mg/ml, krople do oczu 5ml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Hydrocortisone acetate+Oxytetracycline h/chloride+ Polymyxin B (15mg+5mg+10tys.j.m.)/ml susp 5ml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Propafenone h/chloride 150mg x 20tabl powl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Norfloxacin 400mg tabl x 20szt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Zofenopril 30mg x 28 tabl.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Lercanidipina 10mg x 60tabl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L-asparaginianu L-ornityny ( 5 g/10ml ) x 10amp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opakowania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Nitrendipine 20mg x 30tabl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Gabapentin 100mg x 100szt.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Hydrofilowy żel metakrylowy,żel do stosowania na drobne i trudno gojące się rany i oparzenia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Donepezil 5 mg tabl x 28 szt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Donepezil 10 mg x 28 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Cilostazolan 100 mg x 60 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Dexketoprofen   50 mg/ 2 ml, roztwór do wstrzykiwań, 5 ampułek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Lercanidipina 10mg x 60tabl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Tabletki powlekane 25 mg + 75 mg (1 tabl. zawiera: 75 mg chlorowodorku tramadolu, 25 mg deksketoprofenu) 20 tabl.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Dequalinium chloride tabl.dopochwowe 10mg x 6szt.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Co-trimoxazole 96mg/ml x 10amp 5ml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77" w:hRule="atLeast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Meropenem 500mg x 10fiolek inj.doż. (s.subst)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</w:t>
            </w:r>
            <w:r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210" w:hRule="atLeast"/>
        </w:trPr>
        <w:tc>
          <w:tcPr>
            <w:tcW w:w="81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  <w:r/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  <w:r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</w:tr>
    </w:tbl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  <w:r/>
    </w:p>
    <w:p>
      <w:pPr>
        <w:pStyle w:val="Normal"/>
        <w:ind w:left="10620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Podpisy osób uprawnionych</w:t>
      </w:r>
      <w:r/>
    </w:p>
    <w:p>
      <w:pPr>
        <w:pStyle w:val="Normal"/>
        <w:ind w:left="10356" w:firstLine="264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 xml:space="preserve"> </w:t>
      </w:r>
      <w:r>
        <w:rPr>
          <w:rFonts w:eastAsia="SimSun"/>
          <w:sz w:val="14"/>
          <w:szCs w:val="14"/>
        </w:rPr>
        <w:t>do reprezentacji Wykonawcy lub pełnomocnik</w:t>
      </w:r>
      <w:r/>
    </w:p>
    <w:p>
      <w:pPr>
        <w:pStyle w:val="Normal"/>
        <w:spacing w:before="0" w:after="120"/>
        <w:jc w:val="both"/>
        <w:rPr>
          <w:sz w:val="20"/>
          <w:b/>
          <w:sz w:val="20"/>
          <w:b/>
          <w:szCs w:val="20"/>
          <w:rFonts w:ascii="Tahoma" w:hAnsi="Tahoma" w:eastAsia="Times New Roman" w:cs="Tahoma"/>
          <w:lang w:eastAsia="pl-PL"/>
        </w:rPr>
      </w:pPr>
      <w:r>
        <w:rPr>
          <w:b/>
          <w:sz w:val="20"/>
          <w:szCs w:val="20"/>
        </w:rPr>
      </w:r>
      <w:r/>
    </w:p>
    <w:tbl>
      <w:tblPr>
        <w:tblW w:w="9610" w:type="dxa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929"/>
        <w:gridCol w:w="4680"/>
      </w:tblGrid>
      <w:tr>
        <w:trPr/>
        <w:tc>
          <w:tcPr>
            <w:tcW w:w="4929" w:type="dxa"/>
            <w:tcBorders/>
            <w:shd w:color="auto" w:fill="auto" w:val="clear"/>
          </w:tcPr>
          <w:p>
            <w:pPr>
              <w:pStyle w:val="BodyText3"/>
              <w:spacing w:before="0" w:after="120"/>
            </w:pPr>
            <w:r>
              <w:rPr/>
            </w:r>
            <w:r/>
          </w:p>
        </w:tc>
        <w:tc>
          <w:tcPr>
            <w:tcW w:w="4680" w:type="dxa"/>
            <w:tcBorders/>
            <w:shd w:color="auto" w:fill="auto" w:val="clear"/>
          </w:tcPr>
          <w:p>
            <w:pPr>
              <w:pStyle w:val="BodyText3"/>
              <w:spacing w:before="0" w:after="120"/>
              <w:rPr>
                <w:sz w:val="16"/>
                <w:spacing w:val="20"/>
                <w:i/>
                <w:sz w:val="16"/>
                <w:i/>
                <w:szCs w:val="16"/>
                <w:rFonts w:ascii="Tahoma" w:hAnsi="Tahoma" w:eastAsia="Times New Roman" w:cs="Tahoma"/>
                <w:lang w:eastAsia="pl-PL"/>
              </w:rPr>
            </w:pPr>
            <w:r>
              <w:rPr>
                <w:i/>
                <w:spacing w:val="20"/>
              </w:rPr>
            </w:r>
            <w:r/>
          </w:p>
        </w:tc>
      </w:tr>
    </w:tbl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cs="Tahoma"/>
        </w:rPr>
      </w:pPr>
      <w:r>
        <w:rPr>
          <w:rFonts w:cs="Tahoma" w:ascii="Tahoma" w:hAnsi="Tahoma"/>
          <w:b/>
          <w:bCs/>
          <w:sz w:val="20"/>
          <w:szCs w:val="20"/>
        </w:rPr>
        <w:t>Część nr 2 Produkty farmaceutyczne II</w:t>
      </w:r>
      <w:r/>
    </w:p>
    <w:tbl>
      <w:tblPr>
        <w:tblW w:w="14403" w:type="dxa"/>
        <w:jc w:val="left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3"/>
        <w:gridCol w:w="4020"/>
        <w:gridCol w:w="1369"/>
        <w:gridCol w:w="1006"/>
        <w:gridCol w:w="1076"/>
        <w:gridCol w:w="3"/>
        <w:gridCol w:w="1460"/>
        <w:gridCol w:w="1139"/>
        <w:gridCol w:w="3"/>
        <w:gridCol w:w="1036"/>
        <w:gridCol w:w="3"/>
        <w:gridCol w:w="1341"/>
        <w:gridCol w:w="2"/>
        <w:gridCol w:w="1530"/>
      </w:tblGrid>
      <w:tr>
        <w:trPr>
          <w:trHeight w:val="825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Lp.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Asortyment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Jednostka miary (j.m.)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Szacunkowa ilość potrzeb j.m.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Cena netto za j.m. 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Wartość netto 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VAT stawka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VAT kwota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Wartość brutto 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  <w:r/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2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4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5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6=4x5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8=6x7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9=6+8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10</w:t>
            </w:r>
            <w:r/>
          </w:p>
        </w:tc>
      </w:tr>
      <w:tr>
        <w:trPr>
          <w:trHeight w:val="7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Budesonide 250mcg/ml x 20poj 2ml zaw.do inh. z neb.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210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</w:tr>
      <w:tr>
        <w:trPr>
          <w:trHeight w:val="7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Budesonide 500mcg/ml x 20poj 2ml zaw.do inh. z neb.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140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</w:tr>
      <w:tr>
        <w:trPr>
          <w:trHeight w:val="210" w:hRule="atLeast"/>
        </w:trPr>
        <w:tc>
          <w:tcPr>
            <w:tcW w:w="78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  <w:r/>
          </w:p>
        </w:tc>
        <w:tc>
          <w:tcPr>
            <w:tcW w:w="2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  <w:r/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</w:tr>
    </w:tbl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  <w:r/>
    </w:p>
    <w:p>
      <w:pPr>
        <w:pStyle w:val="Normal"/>
        <w:ind w:left="10620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Podpisy osób uprawnionych</w:t>
      </w:r>
      <w:r/>
    </w:p>
    <w:p>
      <w:pPr>
        <w:pStyle w:val="NormalWeb"/>
        <w:spacing w:lineRule="auto" w:line="276" w:before="0" w:after="0"/>
        <w:jc w:val="right"/>
        <w:rPr>
          <w:sz w:val="20"/>
          <w:b/>
          <w:sz w:val="20"/>
          <w:b/>
          <w:szCs w:val="20"/>
          <w:bCs/>
          <w:rFonts w:ascii="Tahoma" w:hAnsi="Tahoma" w:cs="Tahoma"/>
        </w:rPr>
      </w:pPr>
      <w:r>
        <w:rPr>
          <w:rFonts w:eastAsia="SimSun"/>
          <w:sz w:val="14"/>
          <w:szCs w:val="14"/>
        </w:rPr>
        <w:t>do reprezentacji Wykonawcy lub pełnomocnik</w:t>
      </w:r>
      <w:r/>
    </w:p>
    <w:p>
      <w:pPr>
        <w:pStyle w:val="Normal"/>
        <w:rPr>
          <w:sz w:val="20"/>
          <w:b/>
          <w:sz w:val="20"/>
          <w:b/>
          <w:szCs w:val="20"/>
          <w:rFonts w:ascii="Tahoma" w:hAnsi="Tahoma" w:eastAsia="Times New Roman" w:cs="Tahoma"/>
          <w:color w:val="FF0000"/>
          <w:lang w:eastAsia="pl-PL"/>
        </w:rPr>
      </w:pPr>
      <w:r>
        <w:rPr>
          <w:b/>
          <w:color w:val="FF0000"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bCs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bCs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bCs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bCs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bCs/>
          <w:sz w:val="20"/>
          <w:szCs w:val="20"/>
        </w:rPr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cs="Tahoma"/>
        </w:rPr>
      </w:pPr>
      <w:r>
        <w:rPr>
          <w:rFonts w:cs="Tahoma" w:ascii="Tahoma" w:hAnsi="Tahoma"/>
          <w:b/>
          <w:bCs/>
          <w:sz w:val="20"/>
          <w:szCs w:val="20"/>
        </w:rPr>
        <w:t>Część nr 3 Produkty farmaceutyczne III</w:t>
      </w:r>
      <w:r/>
    </w:p>
    <w:p>
      <w:pPr>
        <w:pStyle w:val="Normal"/>
        <w:widowControl/>
        <w:rPr>
          <w:sz w:val="20"/>
          <w:sz w:val="20"/>
          <w:szCs w:val="20"/>
          <w:rFonts w:ascii="Arial" w:hAnsi="Arial" w:cs="Arial"/>
        </w:rPr>
      </w:pPr>
      <w:r>
        <w:rPr>
          <w:rFonts w:cs="Arial" w:ascii="RotisSansSerif" w:hAnsi="RotisSansSerif"/>
          <w:color w:val="000000"/>
          <w:sz w:val="20"/>
          <w:szCs w:val="20"/>
        </w:rPr>
        <w:t>* W poz.2 wymagana jest rejestracja w leczeniu Zespołu Guillain Barre , miasteni , przewlekłej zapalnej demielinizującej polineuropati</w:t>
      </w:r>
      <w:r/>
    </w:p>
    <w:p>
      <w:pPr>
        <w:pStyle w:val="Normal"/>
        <w:widowControl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1" w:hAnsi="Arial1"/>
          <w:color w:val="000000"/>
          <w:sz w:val="20"/>
          <w:szCs w:val="20"/>
        </w:rPr>
        <w:t xml:space="preserve">    </w:t>
      </w:r>
      <w:r>
        <w:rPr>
          <w:rFonts w:cs="Arial" w:ascii="Arial1" w:hAnsi="Arial1"/>
          <w:color w:val="000000"/>
          <w:sz w:val="20"/>
          <w:szCs w:val="20"/>
        </w:rPr>
        <w:t>Wymaga się dostarczenia leku na CITO!</w:t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sz w:val="20"/>
          <w:szCs w:val="20"/>
        </w:rPr>
      </w:r>
      <w:r/>
    </w:p>
    <w:tbl>
      <w:tblPr>
        <w:tblW w:w="14403" w:type="dxa"/>
        <w:jc w:val="left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3"/>
        <w:gridCol w:w="4020"/>
        <w:gridCol w:w="1369"/>
        <w:gridCol w:w="1006"/>
        <w:gridCol w:w="1076"/>
        <w:gridCol w:w="3"/>
        <w:gridCol w:w="1460"/>
        <w:gridCol w:w="1139"/>
        <w:gridCol w:w="3"/>
        <w:gridCol w:w="1036"/>
        <w:gridCol w:w="3"/>
        <w:gridCol w:w="1341"/>
        <w:gridCol w:w="2"/>
        <w:gridCol w:w="1530"/>
      </w:tblGrid>
      <w:tr>
        <w:trPr>
          <w:trHeight w:val="825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Lp.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Asortyment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Jednostka miary (j.m.)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Szacunkowa ilość potrzeb j.m.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Cena netto za j.m. 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Wartość netto 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VAT stawka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VAT kwota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Wartość brutto 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  <w:r/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2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4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5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6=4x5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8=6x7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9=6+8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10</w:t>
            </w:r>
            <w:r/>
          </w:p>
        </w:tc>
      </w:tr>
      <w:tr>
        <w:trPr>
          <w:trHeight w:val="7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Immunoglobulina ludzka  2,5g x 1fiolka gotowy roztwór z mozliwościa zastosowania u noworodków i  dzieci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opakowania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</w:tr>
      <w:tr>
        <w:trPr>
          <w:trHeight w:val="7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Immunoglobulina ludzka  6g x 1fiolka gotowy roztwór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opakowania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175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i/>
                <w:sz w:val="18"/>
                <w:i/>
                <w:szCs w:val="18"/>
                <w:iCs/>
                <w:rFonts w:ascii="Tahoma" w:hAnsi="Tahoma" w:eastAsia="Times New Roman" w:cs="Tahoma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</w:r>
            <w:r/>
          </w:p>
        </w:tc>
      </w:tr>
      <w:tr>
        <w:trPr>
          <w:trHeight w:val="210" w:hRule="atLeast"/>
        </w:trPr>
        <w:tc>
          <w:tcPr>
            <w:tcW w:w="78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  <w:r/>
          </w:p>
        </w:tc>
        <w:tc>
          <w:tcPr>
            <w:tcW w:w="2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  <w:r/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</w:tr>
    </w:tbl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  <w:r/>
    </w:p>
    <w:p>
      <w:pPr>
        <w:pStyle w:val="Normal"/>
        <w:ind w:left="10620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Podpisy osób uprawnionych</w:t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do reprezentacji Wykonawcy lub pełnomocnik</w:t>
      </w:r>
      <w:r/>
    </w:p>
    <w:p>
      <w:pPr>
        <w:pStyle w:val="Normal"/>
      </w:pPr>
      <w:r>
        <w:rPr/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bCs/>
          <w:rFonts w:ascii="Tahoma" w:hAnsi="Tahoma" w:cs="Tahoma"/>
        </w:rPr>
      </w:pPr>
      <w:r>
        <w:rPr>
          <w:rFonts w:cs="Tahoma" w:ascii="Tahoma" w:hAnsi="Tahoma"/>
          <w:b/>
          <w:bCs/>
          <w:sz w:val="20"/>
          <w:szCs w:val="20"/>
        </w:rPr>
        <w:t>Część nr 4 Opatrunki specjalistyczne</w:t>
      </w:r>
      <w:r/>
    </w:p>
    <w:p>
      <w:pPr>
        <w:pStyle w:val="NormalWeb"/>
        <w:spacing w:lineRule="auto" w:line="276" w:before="0" w:after="0"/>
        <w:rPr>
          <w:sz w:val="20"/>
          <w:b/>
          <w:sz w:val="20"/>
          <w:b/>
          <w:szCs w:val="20"/>
          <w:rFonts w:ascii="Tahoma" w:hAnsi="Tahoma" w:eastAsia="Times New Roman" w:cs="Tahoma"/>
          <w:lang w:eastAsia="pl-PL"/>
        </w:rPr>
      </w:pPr>
      <w:r>
        <w:rPr>
          <w:rFonts w:cs="Tahoma" w:ascii="Tahoma" w:hAnsi="Tahoma"/>
          <w:b/>
          <w:sz w:val="20"/>
          <w:szCs w:val="20"/>
        </w:rPr>
      </w:r>
      <w:r/>
    </w:p>
    <w:tbl>
      <w:tblPr>
        <w:tblW w:w="14403" w:type="dxa"/>
        <w:jc w:val="left"/>
        <w:tblInd w:w="-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3"/>
        <w:gridCol w:w="4020"/>
        <w:gridCol w:w="1369"/>
        <w:gridCol w:w="1006"/>
        <w:gridCol w:w="1076"/>
        <w:gridCol w:w="3"/>
        <w:gridCol w:w="1460"/>
        <w:gridCol w:w="1139"/>
        <w:gridCol w:w="3"/>
        <w:gridCol w:w="1036"/>
        <w:gridCol w:w="3"/>
        <w:gridCol w:w="1341"/>
        <w:gridCol w:w="2"/>
        <w:gridCol w:w="1530"/>
      </w:tblGrid>
      <w:tr>
        <w:trPr>
          <w:trHeight w:val="825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Lp.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Asortyment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Jednostka miary (j.m.)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Szacunkowa ilość potrzeb j.m.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Cena netto za j.m. 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Wartość netto 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VAT stawka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VAT kwota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Wartość brutto 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Nazwa lub nr katalogowy oraz producent zaoferowanego asortymentu</w:t>
            </w:r>
            <w:r/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2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4</w:t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5</w:t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6=4x5</w:t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8=6x7</w:t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9=6+8</w:t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6"/>
                <w:i/>
                <w:sz w:val="16"/>
                <w:i/>
                <w:szCs w:val="16"/>
                <w:iCs/>
              </w:rPr>
            </w:pPr>
            <w:r>
              <w:rPr>
                <w:sz w:val="16"/>
                <w:szCs w:val="16"/>
              </w:rPr>
              <w:t>10</w:t>
            </w:r>
            <w:r/>
          </w:p>
        </w:tc>
      </w:tr>
      <w:tr>
        <w:trPr>
          <w:trHeight w:val="7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Plastry nasączone chlorheksydyną 10x10cm.Opakowanie 10szt.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opakowanie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320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  <w:r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i/>
                <w:sz w:val="20"/>
                <w:i/>
                <w:szCs w:val="20"/>
                <w:iCs/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210" w:hRule="atLeast"/>
        </w:trPr>
        <w:tc>
          <w:tcPr>
            <w:tcW w:w="78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  <w:r/>
          </w:p>
        </w:tc>
        <w:tc>
          <w:tcPr>
            <w:tcW w:w="2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sz w:val="14"/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  <w:r/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rPr>
                <w:sz w:val="14"/>
                <w:sz w:val="14"/>
                <w:szCs w:val="14"/>
                <w:rFonts w:ascii="Tahoma" w:hAnsi="Tahoma" w:eastAsia="Times New Roman" w:cs="Tahoma"/>
                <w:lang w:eastAsia="pl-PL"/>
              </w:rPr>
            </w:pPr>
            <w:r>
              <w:rPr>
                <w:sz w:val="14"/>
                <w:szCs w:val="14"/>
              </w:rPr>
            </w:r>
            <w:r/>
          </w:p>
        </w:tc>
      </w:tr>
    </w:tbl>
    <w:p>
      <w:pPr>
        <w:pStyle w:val="Normal"/>
        <w:ind w:left="566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204" w:firstLine="708"/>
        <w:jc w:val="both"/>
        <w:rPr>
          <w:sz w:val="14"/>
          <w:sz w:val="14"/>
          <w:szCs w:val="14"/>
          <w:rFonts w:ascii="Tahoma" w:hAnsi="Tahoma" w:eastAsia="SimSun" w:cs="Tahoma"/>
          <w:lang w:eastAsia="pl-PL"/>
        </w:rPr>
      </w:pPr>
      <w:r>
        <w:rPr>
          <w:rFonts w:eastAsia="SimSun"/>
          <w:sz w:val="14"/>
          <w:szCs w:val="14"/>
        </w:rPr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................................................................</w:t>
      </w:r>
      <w:r/>
    </w:p>
    <w:p>
      <w:pPr>
        <w:pStyle w:val="Normal"/>
        <w:ind w:left="10620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Podpisy osób uprawnionych</w:t>
      </w:r>
      <w:r/>
    </w:p>
    <w:p>
      <w:pPr>
        <w:pStyle w:val="Normal"/>
        <w:ind w:left="9912" w:firstLine="708"/>
        <w:jc w:val="both"/>
        <w:rPr>
          <w:sz w:val="14"/>
          <w:sz w:val="14"/>
          <w:szCs w:val="14"/>
          <w:rFonts w:eastAsia="SimSun"/>
        </w:rPr>
      </w:pPr>
      <w:r>
        <w:rPr>
          <w:rFonts w:eastAsia="SimSun"/>
          <w:sz w:val="14"/>
          <w:szCs w:val="14"/>
        </w:rPr>
        <w:t>do reprezentacji Wykonawcy lub pełnomocnik</w:t>
      </w:r>
      <w:r/>
    </w:p>
    <w:p>
      <w:pPr>
        <w:pStyle w:val="Normal"/>
      </w:pPr>
      <w:r>
        <w:rPr/>
      </w:r>
      <w:r/>
    </w:p>
    <w:sectPr>
      <w:headerReference w:type="default" r:id="rId2"/>
      <w:type w:val="nextPage"/>
      <w:pgSz w:orient="landscape" w:w="15840" w:h="12240"/>
      <w:pgMar w:left="1418" w:right="851" w:header="709" w:top="1418" w:footer="0" w:bottom="141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zcionka tekstu podstawowego">
    <w:charset w:val="01"/>
    <w:family w:val="roman"/>
    <w:pitch w:val="variable"/>
  </w:font>
  <w:font w:name="RotisSansSerif">
    <w:charset w:val="01"/>
    <w:family w:val="roman"/>
    <w:pitch w:val="variable"/>
  </w:font>
  <w:font w:name="Arial1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widowControl/>
      <w:tabs>
        <w:tab w:val="center" w:pos="4536" w:leader="none"/>
        <w:tab w:val="right" w:pos="9072" w:leader="none"/>
      </w:tabs>
      <w:spacing w:before="240" w:after="120"/>
      <w:rPr>
        <w:szCs w:val="20"/>
      </w:rPr>
    </w:pPr>
    <w:r>
      <w:rPr>
        <w:szCs w:val="20"/>
      </w:rPr>
      <w:t>34/2018</w:t>
      <w:tab/>
      <w:tab/>
      <w:tab/>
      <w:tab/>
      <w:tab/>
      <w:tab/>
      <w:t>Załącznik nr 2-Formularz cenowy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name="caption"/>
    <w:lsdException w:uiPriority="0" w:name="List Bullet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c04e2"/>
    <w:pPr>
      <w:widowControl w:val="false"/>
      <w:suppressAutoHyphens w:val="true"/>
      <w:bidi w:val="0"/>
      <w:spacing w:lineRule="auto" w:line="240"/>
      <w:jc w:val="left"/>
    </w:pPr>
    <w:rPr>
      <w:rFonts w:ascii="Tahoma" w:hAnsi="Tahoma" w:eastAsia="Times New Roman" w:cs="Tahoma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uiPriority w:val="99"/>
    <w:qFormat/>
    <w:rsid w:val="009b57e7"/>
    <w:pPr>
      <w:outlineLvl w:val="0"/>
    </w:pPr>
    <w:rPr/>
  </w:style>
  <w:style w:type="paragraph" w:styleId="Nagwek2">
    <w:name w:val="Nagłówek 2"/>
    <w:basedOn w:val="Normal"/>
    <w:link w:val="Nagwek2Znak"/>
    <w:uiPriority w:val="9"/>
    <w:semiHidden/>
    <w:unhideWhenUsed/>
    <w:qFormat/>
    <w:rsid w:val="009b57e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Nagłówek 3"/>
    <w:basedOn w:val="Normal"/>
    <w:link w:val="Nagwek3Znak"/>
    <w:uiPriority w:val="9"/>
    <w:unhideWhenUsed/>
    <w:qFormat/>
    <w:rsid w:val="009b57e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9b57e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7c04e2"/>
    <w:rPr/>
  </w:style>
  <w:style w:type="character" w:styleId="StopkaZnak" w:customStyle="1">
    <w:name w:val="Stopka Znak"/>
    <w:basedOn w:val="DefaultParagraphFont"/>
    <w:link w:val="Stopka"/>
    <w:uiPriority w:val="99"/>
    <w:rsid w:val="007c04e2"/>
    <w:rPr/>
  </w:style>
  <w:style w:type="character" w:styleId="Nagwek1Znak" w:customStyle="1">
    <w:name w:val="Nagłówek 1 Znak"/>
    <w:basedOn w:val="DefaultParagraphFont"/>
    <w:link w:val="Nagwek1"/>
    <w:uiPriority w:val="99"/>
    <w:rsid w:val="009b57e7"/>
    <w:rPr>
      <w:rFonts w:ascii="Tahoma" w:hAnsi="Tahoma" w:eastAsia="Times New Roman" w:cs="Tahoma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rsid w:val="009b57e7"/>
    <w:rPr>
      <w:rFonts w:ascii="Cambria" w:hAnsi="Cambria" w:eastAsia="Times New Roman" w:cs="Times New Roman"/>
      <w:b/>
      <w:bCs/>
      <w:color w:val="4F81BD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rsid w:val="009b57e7"/>
    <w:rPr>
      <w:rFonts w:ascii="Cambria" w:hAnsi="Cambria" w:eastAsia="Times New Roman" w:cs="Times New Roman"/>
      <w:b/>
      <w:bCs/>
      <w:color w:val="4F81BD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rsid w:val="009b57e7"/>
    <w:rPr>
      <w:rFonts w:ascii="Calibri" w:hAnsi="Calibri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rsid w:val="009b57e7"/>
    <w:rPr>
      <w:rFonts w:ascii="Cambria" w:hAnsi="Cambria" w:eastAsia="Times New Roman" w:cs="Times New Roman"/>
      <w:i/>
      <w:iCs/>
      <w:color w:val="243F60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retekstu"/>
    <w:uiPriority w:val="99"/>
    <w:rsid w:val="009b57e7"/>
    <w:rPr>
      <w:rFonts w:ascii="Tahoma" w:hAnsi="Tahoma" w:eastAsia="Times New Roman" w:cs="Tahoma"/>
      <w:sz w:val="24"/>
      <w:szCs w:val="24"/>
      <w:lang w:eastAsia="pl-PL"/>
    </w:rPr>
  </w:style>
  <w:style w:type="character" w:styleId="RTFNum21" w:customStyle="1">
    <w:name w:val="RTF_Num 2 1"/>
    <w:uiPriority w:val="99"/>
    <w:rsid w:val="009b57e7"/>
    <w:rPr/>
  </w:style>
  <w:style w:type="character" w:styleId="Pagenumber">
    <w:name w:val="page number"/>
    <w:basedOn w:val="DefaultParagraphFont"/>
    <w:uiPriority w:val="99"/>
    <w:rsid w:val="009b57e7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rsid w:val="009b57e7"/>
    <w:rPr>
      <w:rFonts w:ascii="Tahoma" w:hAnsi="Tahoma" w:eastAsia="Times New Roman" w:cs="Tahoma"/>
      <w:sz w:val="16"/>
      <w:szCs w:val="16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rsid w:val="009b57e7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xt" w:customStyle="1">
    <w:name w:val="text"/>
    <w:basedOn w:val="DefaultParagraphFont"/>
    <w:rsid w:val="009b57e7"/>
    <w:rPr>
      <w:rFonts w:cs="Times New Roman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rsid w:val="009b57e7"/>
    <w:rPr>
      <w:rFonts w:ascii="Tahoma" w:hAnsi="Tahoma" w:eastAsia="Times New Roman" w:cs="Tahoma"/>
      <w:sz w:val="16"/>
      <w:szCs w:val="16"/>
      <w:lang w:eastAsia="pl-PL"/>
    </w:rPr>
  </w:style>
  <w:style w:type="character" w:styleId="TytuZnak" w:customStyle="1">
    <w:name w:val="Tytuł Znak"/>
    <w:basedOn w:val="DefaultParagraphFont"/>
    <w:link w:val="Tytu"/>
    <w:rsid w:val="009b57e7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rsid w:val="009b57e7"/>
    <w:rPr>
      <w:rFonts w:ascii="Tahoma" w:hAnsi="Tahoma" w:eastAsia="Times New Roman" w:cs="Tahoma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Wcicietrecitekstu"/>
    <w:uiPriority w:val="99"/>
    <w:rsid w:val="009b57e7"/>
    <w:rPr>
      <w:rFonts w:ascii="Tahoma" w:hAnsi="Tahoma" w:eastAsia="Times New Roman" w:cs="Tahoma"/>
      <w:sz w:val="24"/>
      <w:szCs w:val="24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9b57e7"/>
    <w:rPr>
      <w:color w:val="0000FF"/>
      <w:u w:val="single"/>
      <w:lang w:val="zxx" w:eastAsia="zxx" w:bidi="zxx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rsid w:val="009b57e7"/>
    <w:rPr>
      <w:rFonts w:ascii="Tahoma" w:hAnsi="Tahoma" w:eastAsia="Times New Roman" w:cs="Tahoma"/>
      <w:sz w:val="24"/>
      <w:szCs w:val="24"/>
      <w:lang w:eastAsia="pl-PL"/>
    </w:rPr>
  </w:style>
  <w:style w:type="character" w:styleId="ListLabel1" w:customStyle="1">
    <w:name w:val="ListLabel 1"/>
    <w:rsid w:val="006f253f"/>
    <w:rPr>
      <w:rFonts w:cs="Courier New"/>
    </w:rPr>
  </w:style>
  <w:style w:type="character" w:styleId="ListLabel2" w:customStyle="1">
    <w:name w:val="ListLabel 2"/>
    <w:rsid w:val="006f253f"/>
    <w:rPr>
      <w:rFonts w:cs="Times New Roman"/>
    </w:rPr>
  </w:style>
  <w:style w:type="character" w:styleId="ListLabel3" w:customStyle="1">
    <w:name w:val="ListLabel 3"/>
    <w:rsid w:val="006f253f"/>
    <w:rPr>
      <w:b/>
    </w:rPr>
  </w:style>
  <w:style w:type="character" w:styleId="ListLabel4" w:customStyle="1">
    <w:name w:val="ListLabel 4"/>
    <w:rsid w:val="006f253f"/>
    <w:rPr>
      <w:rFonts w:cs="Tahoma"/>
      <w:sz w:val="20"/>
      <w:szCs w:val="20"/>
      <w:u w:val="none"/>
    </w:rPr>
  </w:style>
  <w:style w:type="character" w:styleId="ListLabel5" w:customStyle="1">
    <w:name w:val="ListLabel 5"/>
    <w:rsid w:val="006f253f"/>
    <w:rPr>
      <w:rFonts w:cs="Tahoma"/>
      <w:sz w:val="18"/>
      <w:u w:val="single"/>
    </w:rPr>
  </w:style>
  <w:style w:type="character" w:styleId="ListLabel6" w:customStyle="1">
    <w:name w:val="ListLabel 6"/>
    <w:rsid w:val="006f253f"/>
    <w:rPr>
      <w:b/>
      <w:i w:val="false"/>
      <w:sz w:val="20"/>
      <w:szCs w:val="20"/>
    </w:rPr>
  </w:style>
  <w:style w:type="character" w:styleId="ListLabel7" w:customStyle="1">
    <w:name w:val="ListLabel 7"/>
    <w:rsid w:val="006f253f"/>
    <w:rPr>
      <w:rFonts w:eastAsia="SimSun" w:cs="Times New Roman"/>
    </w:rPr>
  </w:style>
  <w:style w:type="character" w:styleId="ListLabel8" w:customStyle="1">
    <w:name w:val="ListLabel 8"/>
    <w:rsid w:val="006f253f"/>
    <w:rPr>
      <w:rFonts w:eastAsia="Times New Roman" w:cs="Tahoma"/>
      <w:b w:val="false"/>
    </w:rPr>
  </w:style>
  <w:style w:type="character" w:styleId="ListLabel9" w:customStyle="1">
    <w:name w:val="ListLabel 9"/>
    <w:rsid w:val="006f253f"/>
    <w:rPr>
      <w:rFonts w:cs="Times New Roman"/>
      <w:color w:val="00000A"/>
    </w:rPr>
  </w:style>
  <w:style w:type="character" w:styleId="ListLabel10" w:customStyle="1">
    <w:name w:val="ListLabel 10"/>
    <w:rsid w:val="006f253f"/>
    <w:rPr>
      <w:color w:val="00000A"/>
    </w:rPr>
  </w:style>
  <w:style w:type="character" w:styleId="ListLabel11" w:customStyle="1">
    <w:name w:val="ListLabel 11"/>
    <w:rsid w:val="006f253f"/>
    <w:rPr>
      <w:color w:val="00000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rsid w:val="009b57e7"/>
    <w:pPr>
      <w:spacing w:lineRule="auto" w:line="288" w:before="0" w:after="120"/>
    </w:pPr>
    <w:rPr/>
  </w:style>
  <w:style w:type="paragraph" w:styleId="Lista">
    <w:name w:val="Lista"/>
    <w:basedOn w:val="Tretekstu"/>
    <w:uiPriority w:val="99"/>
    <w:rsid w:val="009b57e7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uiPriority w:val="99"/>
    <w:rsid w:val="009b57e7"/>
    <w:pPr>
      <w:suppressLineNumbers/>
    </w:pPr>
    <w:rPr>
      <w:rFonts w:cs="Lohit Devanagari"/>
    </w:rPr>
  </w:style>
  <w:style w:type="paragraph" w:styleId="Gwka" w:customStyle="1">
    <w:name w:val="Główka"/>
    <w:basedOn w:val="Normal"/>
    <w:link w:val="NagwekZnak"/>
    <w:uiPriority w:val="99"/>
    <w:unhideWhenUsed/>
    <w:rsid w:val="007c04e2"/>
    <w:pPr>
      <w:keepNext/>
      <w:widowControl/>
      <w:tabs>
        <w:tab w:val="center" w:pos="4536" w:leader="none"/>
        <w:tab w:val="right" w:pos="9072" w:leader="none"/>
      </w:tabs>
      <w:spacing w:before="24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ygnatura">
    <w:name w:val="Sygnatura"/>
    <w:basedOn w:val="Normal"/>
    <w:rsid w:val="006f253f"/>
    <w:pPr>
      <w:suppressLineNumbers/>
      <w:spacing w:before="120" w:after="120"/>
    </w:pPr>
    <w:rPr>
      <w:rFonts w:cs="Lohit Devanagari"/>
      <w:i/>
      <w:iCs/>
    </w:rPr>
  </w:style>
  <w:style w:type="paragraph" w:styleId="Stopka">
    <w:name w:val="Stopka"/>
    <w:basedOn w:val="Normal"/>
    <w:link w:val="StopkaZnak"/>
    <w:uiPriority w:val="99"/>
    <w:unhideWhenUsed/>
    <w:rsid w:val="007c04e2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nakZnak1Znak" w:customStyle="1">
    <w:name w:val="Znak Znak1 Znak"/>
    <w:basedOn w:val="Normal"/>
    <w:uiPriority w:val="99"/>
    <w:rsid w:val="00b63d9d"/>
    <w:pPr>
      <w:widowControl/>
    </w:pPr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9b57e7"/>
    <w:pPr>
      <w:spacing w:before="120" w:after="120"/>
    </w:pPr>
    <w:rPr>
      <w:i/>
      <w:iCs/>
    </w:rPr>
  </w:style>
  <w:style w:type="paragraph" w:styleId="Index1" w:customStyle="1">
    <w:name w:val="Index1"/>
    <w:basedOn w:val="Normal"/>
    <w:uiPriority w:val="99"/>
    <w:rsid w:val="009b57e7"/>
    <w:pPr/>
    <w:rPr/>
  </w:style>
  <w:style w:type="paragraph" w:styleId="Zawartotabeli" w:customStyle="1">
    <w:name w:val="Zawartość tabeli"/>
    <w:basedOn w:val="Normal"/>
    <w:rsid w:val="009b57e7"/>
    <w:pPr>
      <w:suppressLineNumbers/>
    </w:pPr>
    <w:rPr>
      <w:rFonts w:ascii="Times New Roman" w:hAnsi="Times New Roman" w:eastAsia="Tahoma"/>
      <w:lang w:bidi="pl-PL"/>
    </w:rPr>
  </w:style>
  <w:style w:type="paragraph" w:styleId="Nagwektabeli" w:customStyle="1">
    <w:name w:val="Nagłówek tabeli"/>
    <w:basedOn w:val="Zawartotabeli"/>
    <w:rsid w:val="009b57e7"/>
    <w:pPr>
      <w:widowControl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TableContents1" w:customStyle="1">
    <w:name w:val="Table Contents1"/>
    <w:basedOn w:val="Normal"/>
    <w:uiPriority w:val="99"/>
    <w:rsid w:val="009b57e7"/>
    <w:pPr/>
    <w:rPr/>
  </w:style>
  <w:style w:type="paragraph" w:styleId="TableHeading1" w:customStyle="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rsid w:val="009b57e7"/>
    <w:pPr/>
    <w:rPr>
      <w:sz w:val="16"/>
      <w:szCs w:val="16"/>
    </w:rPr>
  </w:style>
  <w:style w:type="paragraph" w:styleId="Scfbrieftext" w:customStyle="1">
    <w:name w:val="scfbrieftext"/>
    <w:basedOn w:val="Normal"/>
    <w:uiPriority w:val="99"/>
    <w:rsid w:val="009b57e7"/>
    <w:pPr/>
    <w:rPr>
      <w:rFonts w:ascii="Arial" w:hAnsi="Arial" w:cs="Arial"/>
      <w:sz w:val="22"/>
      <w:szCs w:val="22"/>
      <w:lang w:eastAsia="ar-SA"/>
    </w:rPr>
  </w:style>
  <w:style w:type="paragraph" w:styleId="WWTekstpodstawowy3" w:customStyle="1">
    <w:name w:val="WW-Tekst podstawowy 3"/>
    <w:basedOn w:val="Normal"/>
    <w:uiPriority w:val="99"/>
    <w:rsid w:val="009b57e7"/>
    <w:pPr>
      <w:widowControl/>
      <w:jc w:val="both"/>
    </w:pPr>
    <w:rPr>
      <w:rFonts w:ascii="Arial" w:hAnsi="Arial" w:cs="Arial"/>
      <w:lang w:eastAsia="ar-SA"/>
    </w:rPr>
  </w:style>
  <w:style w:type="paragraph" w:styleId="PlainText">
    <w:name w:val="Plain Text"/>
    <w:basedOn w:val="Normal"/>
    <w:link w:val="ZwykytekstZnak"/>
    <w:uiPriority w:val="99"/>
    <w:rsid w:val="009b57e7"/>
    <w:pPr>
      <w:widowControl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Tekstpodstawowy3Znak"/>
    <w:uiPriority w:val="99"/>
    <w:unhideWhenUsed/>
    <w:rsid w:val="009b57e7"/>
    <w:pPr>
      <w:spacing w:before="0" w:after="120"/>
    </w:pPr>
    <w:rPr>
      <w:sz w:val="16"/>
      <w:szCs w:val="16"/>
    </w:rPr>
  </w:style>
  <w:style w:type="paragraph" w:styleId="Tytu">
    <w:name w:val="Tytuł"/>
    <w:basedOn w:val="Normal"/>
    <w:link w:val="TytuZnak"/>
    <w:qFormat/>
    <w:rsid w:val="009b57e7"/>
    <w:pPr>
      <w:widowControl/>
      <w:tabs>
        <w:tab w:val="left" w:pos="6480" w:leader="none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Tekstpodstawowy2Znak"/>
    <w:uiPriority w:val="99"/>
    <w:unhideWhenUsed/>
    <w:rsid w:val="009b57e7"/>
    <w:pPr>
      <w:spacing w:lineRule="auto" w:line="480" w:before="0" w:after="120"/>
    </w:pPr>
    <w:rPr/>
  </w:style>
  <w:style w:type="paragraph" w:styleId="Wcicietrecitekstu" w:customStyle="1">
    <w:name w:val="Wcięcie treści tekstu"/>
    <w:basedOn w:val="Normal"/>
    <w:link w:val="TekstpodstawowywcityZnak"/>
    <w:uiPriority w:val="99"/>
    <w:unhideWhenUsed/>
    <w:rsid w:val="009b57e7"/>
    <w:pPr>
      <w:spacing w:before="0" w:after="120"/>
      <w:ind w:left="283" w:hanging="0"/>
    </w:pPr>
    <w:rPr/>
  </w:style>
  <w:style w:type="paragraph" w:styleId="Tekstpodstawowy21" w:customStyle="1">
    <w:name w:val="Tekst podstawowy 21"/>
    <w:basedOn w:val="Normal"/>
    <w:rsid w:val="009b57e7"/>
    <w:pPr>
      <w:widowControl/>
      <w:tabs>
        <w:tab w:val="left" w:pos="0" w:leader="none"/>
      </w:tabs>
      <w:jc w:val="both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57e7"/>
    <w:pPr>
      <w:widowControl/>
      <w:ind w:left="720" w:hanging="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Tekstpodstawowywcity2Znak"/>
    <w:uiPriority w:val="99"/>
    <w:unhideWhenUsed/>
    <w:rsid w:val="009b57e7"/>
    <w:pPr>
      <w:spacing w:lineRule="auto" w:line="480" w:before="0" w:after="120"/>
      <w:ind w:left="283" w:hanging="0"/>
    </w:pPr>
    <w:rPr/>
  </w:style>
  <w:style w:type="paragraph" w:styleId="Tekstpodstawowy22" w:customStyle="1">
    <w:name w:val="Tekst podstawowy 22"/>
    <w:basedOn w:val="Normal"/>
    <w:rsid w:val="009b57e7"/>
    <w:pPr>
      <w:widowControl/>
      <w:textAlignment w:val="baseline"/>
    </w:pPr>
    <w:rPr>
      <w:rFonts w:ascii="Times New Roman" w:hAnsi="Times New Roman" w:cs="Times New Roman"/>
      <w:szCs w:val="20"/>
    </w:rPr>
  </w:style>
  <w:style w:type="paragraph" w:styleId="Standardowytekst" w:customStyle="1">
    <w:name w:val="Standardowy.tekst"/>
    <w:rsid w:val="009b57e7"/>
    <w:pPr>
      <w:widowControl/>
      <w:suppressAutoHyphens w:val="true"/>
      <w:bidi w:val="0"/>
      <w:spacing w:lineRule="auto" w:line="24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pl-PL" w:val="pl-PL" w:bidi="ar-SA"/>
    </w:rPr>
  </w:style>
  <w:style w:type="paragraph" w:styleId="Default" w:customStyle="1">
    <w:name w:val="Default"/>
    <w:rsid w:val="009b57e7"/>
    <w:pPr>
      <w:widowControl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0"/>
      <w:sz w:val="24"/>
      <w:szCs w:val="24"/>
      <w:lang w:eastAsia="pl-PL" w:val="pl-PL" w:bidi="ar-SA"/>
    </w:rPr>
  </w:style>
  <w:style w:type="paragraph" w:styleId="TEKSTNORMALNY" w:customStyle="1">
    <w:name w:val="TEKST NORMALNY"/>
    <w:basedOn w:val="Normal"/>
    <w:autoRedefine/>
    <w:rsid w:val="009b57e7"/>
    <w:pPr>
      <w:widowControl/>
      <w:jc w:val="both"/>
    </w:pPr>
    <w:rPr>
      <w:sz w:val="18"/>
      <w:szCs w:val="18"/>
    </w:rPr>
  </w:style>
  <w:style w:type="paragraph" w:styleId="ListBullet">
    <w:name w:val="List Bullet"/>
    <w:basedOn w:val="Normal"/>
    <w:autoRedefine/>
    <w:rsid w:val="009b57e7"/>
    <w:pPr>
      <w:widowControl/>
      <w:spacing w:before="0" w:after="120"/>
      <w:jc w:val="center"/>
    </w:pPr>
    <w:rPr>
      <w:rFonts w:ascii="Verdana" w:hAnsi="Verdana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9b57e7"/>
    <w:pPr>
      <w:widowControl/>
      <w:spacing w:before="280" w:after="119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57e7"/>
    <w:pPr>
      <w:spacing w:lineRule="auto" w:line="240"/>
    </w:pPr>
    <w:rPr>
      <w:lang w:eastAsia="pl-PL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LibreOffice/4.3.7.2$Linux_X86_64 LibreOffice_project/430$Build-2</Application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2016-10-13T09:21:00Z</dcterms:created>
  <dc:creator>szczdari</dc:creator>
  <dc:language>pl-PL</dc:language>
  <cp:lastModifiedBy>szpital </cp:lastModifiedBy>
  <cp:lastPrinted>2018-11-07T11:30:38Z</cp:lastPrinted>
  <dcterms:modified xsi:type="dcterms:W3CDTF">2018-11-07T11:30:42Z</dcterms:modified>
  <cp:revision>28</cp:revision>
</cp:coreProperties>
</file>